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79A84">
      <w:pPr>
        <w:spacing w:after="156" w:afterLines="50"/>
        <w:jc w:val="center"/>
        <w:rPr>
          <w:b/>
          <w:bCs/>
          <w:sz w:val="36"/>
          <w:szCs w:val="36"/>
        </w:rPr>
      </w:pPr>
      <w:r>
        <w:rPr>
          <w:rFonts w:hint="eastAsia"/>
          <w:b/>
          <w:bCs/>
          <w:sz w:val="36"/>
          <w:szCs w:val="36"/>
        </w:rPr>
        <w:t>淮北师范大学</w:t>
      </w:r>
      <w:r>
        <w:rPr>
          <w:rFonts w:hint="eastAsia"/>
          <w:b/>
          <w:bCs/>
          <w:sz w:val="36"/>
          <w:szCs w:val="36"/>
          <w:lang w:val="en-US" w:eastAsia="zh-CN"/>
        </w:rPr>
        <w:t>相山校区第二运动场排球场改造、相山校区图书馆改造设计</w:t>
      </w:r>
      <w:r>
        <w:rPr>
          <w:rFonts w:hint="eastAsia"/>
          <w:b/>
          <w:bCs/>
          <w:sz w:val="36"/>
          <w:szCs w:val="36"/>
        </w:rPr>
        <w:t>市场调研报价单</w:t>
      </w:r>
    </w:p>
    <w:p w14:paraId="475629F8">
      <w:pPr>
        <w:spacing w:after="156" w:afterLines="50"/>
        <w:jc w:val="center"/>
        <w:rPr>
          <w:rFonts w:hint="eastAsia"/>
          <w:b/>
          <w:bCs/>
          <w:sz w:val="36"/>
          <w:szCs w:val="36"/>
        </w:rPr>
      </w:pPr>
    </w:p>
    <w:tbl>
      <w:tblPr>
        <w:tblStyle w:val="6"/>
        <w:tblW w:w="12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5224"/>
        <w:gridCol w:w="2696"/>
        <w:gridCol w:w="2696"/>
      </w:tblGrid>
      <w:tr w14:paraId="5802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434DF2A9">
            <w:pPr>
              <w:pStyle w:val="4"/>
              <w:widowControl w:val="0"/>
              <w:spacing w:before="0" w:beforeAutospacing="0" w:after="0" w:afterAutospacing="0"/>
              <w:jc w:val="center"/>
              <w:rPr>
                <w:rFonts w:hint="eastAsia"/>
              </w:rPr>
            </w:pPr>
            <w:r>
              <w:rPr>
                <w:rFonts w:hint="eastAsia" w:ascii="仿宋" w:hAnsi="仿宋" w:eastAsia="仿宋"/>
                <w:color w:val="000000"/>
                <w:sz w:val="30"/>
                <w:szCs w:val="30"/>
              </w:rPr>
              <w:t>序号</w:t>
            </w:r>
          </w:p>
        </w:tc>
        <w:tc>
          <w:tcPr>
            <w:tcW w:w="5224" w:type="dxa"/>
            <w:vAlign w:val="center"/>
          </w:tcPr>
          <w:p w14:paraId="2E017E83">
            <w:pPr>
              <w:pStyle w:val="4"/>
              <w:widowControl w:val="0"/>
              <w:spacing w:before="0" w:beforeAutospacing="0" w:after="0" w:afterAutospacing="0"/>
              <w:jc w:val="center"/>
              <w:rPr>
                <w:rFonts w:hint="eastAsia"/>
              </w:rPr>
            </w:pPr>
            <w:r>
              <w:rPr>
                <w:rFonts w:hint="eastAsia" w:ascii="仿宋" w:hAnsi="仿宋" w:eastAsia="仿宋"/>
                <w:color w:val="000000"/>
                <w:sz w:val="30"/>
                <w:szCs w:val="30"/>
              </w:rPr>
              <w:t>项目</w:t>
            </w:r>
          </w:p>
        </w:tc>
        <w:tc>
          <w:tcPr>
            <w:tcW w:w="2696" w:type="dxa"/>
            <w:vAlign w:val="center"/>
          </w:tcPr>
          <w:p w14:paraId="3C2D8D3C">
            <w:pPr>
              <w:pStyle w:val="4"/>
              <w:widowControl w:val="0"/>
              <w:spacing w:before="0" w:beforeAutospacing="0" w:after="0" w:afterAutospacing="0"/>
              <w:jc w:val="center"/>
              <w:rPr>
                <w:rFonts w:hint="eastAsia"/>
              </w:rPr>
            </w:pPr>
            <w:r>
              <w:rPr>
                <w:rFonts w:hint="eastAsia" w:ascii="仿宋" w:hAnsi="仿宋" w:eastAsia="仿宋"/>
                <w:color w:val="000000"/>
                <w:sz w:val="30"/>
                <w:szCs w:val="30"/>
              </w:rPr>
              <w:t>收费费率</w:t>
            </w:r>
          </w:p>
        </w:tc>
        <w:tc>
          <w:tcPr>
            <w:tcW w:w="2696" w:type="dxa"/>
          </w:tcPr>
          <w:p w14:paraId="56DCC494">
            <w:pPr>
              <w:pStyle w:val="4"/>
              <w:widowControl w:val="0"/>
              <w:spacing w:before="0" w:beforeAutospacing="0" w:after="0" w:afterAutospacing="0"/>
              <w:jc w:val="center"/>
              <w:rPr>
                <w:rFonts w:hint="eastAsia" w:ascii="仿宋" w:hAnsi="仿宋" w:eastAsia="仿宋"/>
                <w:color w:val="000000"/>
                <w:sz w:val="30"/>
                <w:szCs w:val="30"/>
              </w:rPr>
            </w:pPr>
            <w:r>
              <w:rPr>
                <w:rFonts w:hint="eastAsia" w:ascii="仿宋" w:hAnsi="仿宋" w:eastAsia="仿宋"/>
                <w:color w:val="000000"/>
                <w:sz w:val="30"/>
                <w:szCs w:val="30"/>
              </w:rPr>
              <w:t>备注</w:t>
            </w:r>
          </w:p>
        </w:tc>
      </w:tr>
      <w:tr w14:paraId="3A5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691F698C">
            <w:pPr>
              <w:pStyle w:val="4"/>
              <w:widowControl w:val="0"/>
              <w:spacing w:before="0" w:beforeAutospacing="0" w:after="0" w:afterAutospacing="0"/>
              <w:jc w:val="center"/>
              <w:rPr>
                <w:rFonts w:hint="eastAsia"/>
              </w:rPr>
            </w:pPr>
            <w:r>
              <w:rPr>
                <w:rFonts w:hint="eastAsia" w:ascii="仿宋" w:hAnsi="仿宋" w:eastAsia="仿宋"/>
                <w:color w:val="000000"/>
                <w:sz w:val="30"/>
                <w:szCs w:val="30"/>
              </w:rPr>
              <w:t>1</w:t>
            </w:r>
          </w:p>
        </w:tc>
        <w:tc>
          <w:tcPr>
            <w:tcW w:w="5224" w:type="dxa"/>
            <w:vAlign w:val="center"/>
          </w:tcPr>
          <w:p w14:paraId="3B7EEB67">
            <w:pPr>
              <w:pStyle w:val="4"/>
              <w:widowControl w:val="0"/>
              <w:spacing w:before="0" w:beforeAutospacing="0" w:after="0" w:afterAutospacing="0"/>
              <w:jc w:val="center"/>
              <w:rPr>
                <w:rFonts w:hint="eastAsia" w:eastAsia="宋体"/>
                <w:lang w:eastAsia="zh-CN"/>
              </w:rPr>
            </w:pPr>
            <w:r>
              <w:rPr>
                <w:rFonts w:hint="eastAsia"/>
                <w:lang w:val="en-US" w:eastAsia="zh-CN"/>
              </w:rPr>
              <w:t>设计（含勘察、测绘）</w:t>
            </w:r>
          </w:p>
        </w:tc>
        <w:tc>
          <w:tcPr>
            <w:tcW w:w="2696" w:type="dxa"/>
            <w:vAlign w:val="center"/>
          </w:tcPr>
          <w:p w14:paraId="1A966FAA">
            <w:pPr>
              <w:pStyle w:val="4"/>
              <w:widowControl w:val="0"/>
              <w:spacing w:before="0" w:beforeAutospacing="0" w:after="0" w:afterAutospacing="0"/>
              <w:jc w:val="center"/>
              <w:rPr>
                <w:rFonts w:hint="eastAsia"/>
              </w:rPr>
            </w:pPr>
          </w:p>
        </w:tc>
        <w:tc>
          <w:tcPr>
            <w:tcW w:w="2696" w:type="dxa"/>
          </w:tcPr>
          <w:p w14:paraId="65E0625B">
            <w:pPr>
              <w:pStyle w:val="4"/>
              <w:widowControl w:val="0"/>
              <w:spacing w:before="0" w:beforeAutospacing="0" w:after="0" w:afterAutospacing="0"/>
              <w:jc w:val="center"/>
              <w:rPr>
                <w:rFonts w:hint="eastAsia" w:ascii="仿宋" w:hAnsi="仿宋" w:eastAsia="仿宋"/>
                <w:color w:val="000000"/>
                <w:sz w:val="30"/>
                <w:szCs w:val="30"/>
              </w:rPr>
            </w:pPr>
          </w:p>
        </w:tc>
      </w:tr>
    </w:tbl>
    <w:p w14:paraId="2FB7CE3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说明：（1）最高限制单价：综合费率百分之九十，</w:t>
      </w:r>
      <w:bookmarkStart w:id="0" w:name="_Hlk194569159"/>
      <w:r>
        <w:rPr>
          <w:rFonts w:hint="eastAsia" w:ascii="仿宋" w:hAnsi="仿宋" w:eastAsia="仿宋" w:cs="仿宋"/>
          <w:sz w:val="30"/>
          <w:szCs w:val="30"/>
        </w:rPr>
        <w:t>以百分比形式进行费率报价，不得高于90%</w:t>
      </w:r>
      <w:bookmarkEnd w:id="0"/>
      <w:r>
        <w:rPr>
          <w:rFonts w:hint="eastAsia" w:ascii="仿宋" w:hAnsi="仿宋" w:eastAsia="仿宋" w:cs="仿宋"/>
          <w:sz w:val="30"/>
          <w:szCs w:val="30"/>
        </w:rPr>
        <w:t>，收费标准依据</w:t>
      </w:r>
      <w:r>
        <w:rPr>
          <w:rFonts w:hint="eastAsia" w:ascii="仿宋" w:hAnsi="仿宋" w:eastAsia="仿宋" w:cs="仿宋"/>
          <w:sz w:val="30"/>
          <w:szCs w:val="30"/>
          <w:lang w:val="en-US" w:eastAsia="zh-CN"/>
        </w:rPr>
        <w:t>《工程勘察设计收费标准》2002年修订本</w:t>
      </w:r>
      <w:r>
        <w:rPr>
          <w:rFonts w:hint="eastAsia" w:ascii="仿宋" w:hAnsi="仿宋" w:eastAsia="仿宋" w:cs="仿宋"/>
          <w:sz w:val="30"/>
          <w:szCs w:val="30"/>
        </w:rPr>
        <w:t>。（2）</w:t>
      </w:r>
      <w:r>
        <w:rPr>
          <w:rFonts w:hint="eastAsia" w:ascii="仿宋" w:hAnsi="仿宋" w:eastAsia="仿宋" w:cs="仿宋"/>
          <w:sz w:val="30"/>
          <w:szCs w:val="30"/>
          <w:lang w:val="en-US" w:eastAsia="zh-CN"/>
        </w:rPr>
        <w:t>提交合格的全部工作成果后，付至合同价款的70%，项目结算完成后，按项目最终结算费用一次性支付剩余费用（无息）。</w:t>
      </w:r>
      <w:r>
        <w:rPr>
          <w:rFonts w:hint="eastAsia" w:ascii="仿宋" w:hAnsi="仿宋" w:eastAsia="仿宋" w:cs="仿宋"/>
          <w:sz w:val="30"/>
          <w:szCs w:val="30"/>
        </w:rPr>
        <w:t>（3）实施单位须配备</w:t>
      </w:r>
      <w:r>
        <w:rPr>
          <w:rFonts w:hint="eastAsia" w:ascii="仿宋" w:hAnsi="仿宋" w:eastAsia="仿宋" w:cs="仿宋"/>
          <w:sz w:val="30"/>
          <w:szCs w:val="30"/>
          <w:lang w:val="en-US" w:eastAsia="zh-CN"/>
        </w:rPr>
        <w:t>项目负责人1名，</w:t>
      </w:r>
      <w:r>
        <w:rPr>
          <w:rFonts w:hint="eastAsia" w:ascii="仿宋" w:hAnsi="仿宋" w:eastAsia="仿宋" w:cs="仿宋"/>
          <w:sz w:val="30"/>
          <w:szCs w:val="30"/>
        </w:rPr>
        <w:t>具有国家二级或二级以上注册建筑师执业资格</w:t>
      </w:r>
      <w:r>
        <w:rPr>
          <w:rFonts w:hint="eastAsia" w:ascii="仿宋" w:hAnsi="仿宋" w:eastAsia="仿宋" w:cs="仿宋"/>
          <w:sz w:val="30"/>
          <w:szCs w:val="30"/>
          <w:lang w:eastAsia="zh-CN"/>
        </w:rPr>
        <w:t>，</w:t>
      </w:r>
      <w:r>
        <w:rPr>
          <w:rFonts w:hint="eastAsia" w:ascii="仿宋" w:hAnsi="仿宋" w:eastAsia="仿宋" w:cs="仿宋"/>
          <w:sz w:val="30"/>
          <w:szCs w:val="30"/>
        </w:rPr>
        <w:t>报价单位需提供相关证明（社保及执业资格证书复印件）。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报价单位需提供营业执照、建设行政主管部门颁发的工程设计综合资质或工程设计建筑行业建筑工程乙级及以上资质。</w:t>
      </w:r>
      <w:bookmarkStart w:id="1" w:name="_GoBack"/>
      <w:bookmarkEnd w:id="1"/>
    </w:p>
    <w:p w14:paraId="414564E0">
      <w:pPr>
        <w:rPr>
          <w:rFonts w:ascii="Calibri" w:hAnsi="Calibri" w:eastAsia="仿宋" w:cs="Calibri"/>
          <w:sz w:val="30"/>
          <w:szCs w:val="30"/>
        </w:rPr>
      </w:pPr>
      <w:r>
        <w:rPr>
          <w:rFonts w:ascii="Calibri" w:hAnsi="Calibri" w:eastAsia="仿宋" w:cs="Calibri"/>
          <w:sz w:val="30"/>
          <w:szCs w:val="30"/>
        </w:rPr>
        <w:t> </w:t>
      </w:r>
    </w:p>
    <w:p w14:paraId="51DB432D">
      <w:pPr>
        <w:rPr>
          <w:rFonts w:ascii="Calibri" w:hAnsi="Calibri" w:eastAsia="仿宋" w:cs="Calibri"/>
          <w:sz w:val="30"/>
          <w:szCs w:val="30"/>
        </w:rPr>
      </w:pPr>
    </w:p>
    <w:p w14:paraId="4421A3F9">
      <w:pPr>
        <w:rPr>
          <w:rFonts w:ascii="Calibri" w:hAnsi="Calibri" w:eastAsia="仿宋" w:cs="Calibri"/>
          <w:sz w:val="30"/>
          <w:szCs w:val="30"/>
        </w:rPr>
      </w:pPr>
    </w:p>
    <w:p w14:paraId="76AA823C">
      <w:pPr>
        <w:rPr>
          <w:rFonts w:hint="eastAsia" w:ascii="仿宋" w:hAnsi="仿宋" w:eastAsia="仿宋" w:cs="仿宋"/>
          <w:sz w:val="30"/>
          <w:szCs w:val="30"/>
        </w:rPr>
      </w:pPr>
      <w:r>
        <w:rPr>
          <w:rFonts w:hint="eastAsia" w:ascii="仿宋" w:hAnsi="仿宋" w:eastAsia="仿宋" w:cs="仿宋"/>
          <w:sz w:val="30"/>
          <w:szCs w:val="30"/>
        </w:rPr>
        <w:t xml:space="preserve"> 联系人：</w:t>
      </w:r>
      <w:r>
        <w:rPr>
          <w:rFonts w:ascii="Calibri" w:hAnsi="Calibri" w:eastAsia="仿宋" w:cs="Calibri"/>
          <w:sz w:val="30"/>
          <w:szCs w:val="30"/>
        </w:rPr>
        <w:t>               </w:t>
      </w:r>
      <w:r>
        <w:rPr>
          <w:rFonts w:hint="eastAsia" w:ascii="仿宋" w:hAnsi="仿宋" w:eastAsia="仿宋" w:cs="仿宋"/>
          <w:sz w:val="30"/>
          <w:szCs w:val="30"/>
        </w:rPr>
        <w:t xml:space="preserve">         联系电话：</w:t>
      </w:r>
      <w:r>
        <w:rPr>
          <w:rFonts w:ascii="Calibri" w:hAnsi="Calibri" w:eastAsia="仿宋" w:cs="Calibri"/>
          <w:sz w:val="30"/>
          <w:szCs w:val="30"/>
        </w:rPr>
        <w:t>                </w:t>
      </w:r>
      <w:r>
        <w:rPr>
          <w:rFonts w:hint="eastAsia" w:ascii="仿宋" w:hAnsi="仿宋" w:eastAsia="仿宋" w:cs="仿宋"/>
          <w:sz w:val="30"/>
          <w:szCs w:val="30"/>
        </w:rPr>
        <w:t xml:space="preserve">      报价单位（盖章）：</w:t>
      </w:r>
    </w:p>
    <w:p w14:paraId="5191A268">
      <w:pPr>
        <w:rPr>
          <w:rFonts w:hint="eastAsia" w:ascii="仿宋" w:hAnsi="仿宋" w:eastAsia="仿宋" w:cs="仿宋"/>
          <w:sz w:val="30"/>
          <w:szCs w:val="30"/>
        </w:rPr>
      </w:pPr>
      <w:r>
        <w:rPr>
          <w:rFonts w:ascii="Calibri" w:hAnsi="Calibri" w:eastAsia="仿宋" w:cs="Calibri"/>
          <w:sz w:val="30"/>
          <w:szCs w:val="30"/>
        </w:rPr>
        <w:t>                                                    </w:t>
      </w:r>
      <w:r>
        <w:rPr>
          <w:rFonts w:hint="eastAsia" w:ascii="仿宋" w:hAnsi="仿宋" w:eastAsia="仿宋" w:cs="仿宋"/>
          <w:sz w:val="30"/>
          <w:szCs w:val="30"/>
        </w:rPr>
        <w:t xml:space="preserve">                           2025年 月 日</w:t>
      </w:r>
      <w:r>
        <w:rPr>
          <w:rFonts w:ascii="Calibri" w:hAnsi="Calibri" w:eastAsia="仿宋" w:cs="Calibri"/>
          <w:sz w:val="30"/>
          <w:szCs w:val="30"/>
        </w:rPr>
        <w:t>  </w:t>
      </w:r>
      <w:r>
        <w:rPr>
          <w:rFonts w:hint="eastAsia" w:ascii="仿宋" w:hAnsi="仿宋" w:eastAsia="仿宋" w:cs="仿宋"/>
          <w:sz w:val="30"/>
          <w:szCs w:val="30"/>
        </w:rPr>
        <w:t xml:space="preserve">                                                 </w:t>
      </w:r>
    </w:p>
    <w:sectPr>
      <w:pgSz w:w="16838" w:h="11906" w:orient="landscape"/>
      <w:pgMar w:top="1134" w:right="1440" w:bottom="90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62EF9"/>
    <w:rsid w:val="000F5A63"/>
    <w:rsid w:val="003C6371"/>
    <w:rsid w:val="004F5804"/>
    <w:rsid w:val="005B5677"/>
    <w:rsid w:val="005C10C4"/>
    <w:rsid w:val="00673A8B"/>
    <w:rsid w:val="006D6BEC"/>
    <w:rsid w:val="00890FFB"/>
    <w:rsid w:val="0096042E"/>
    <w:rsid w:val="00983731"/>
    <w:rsid w:val="00BA77C9"/>
    <w:rsid w:val="00D67FED"/>
    <w:rsid w:val="00DA1C36"/>
    <w:rsid w:val="00E364C5"/>
    <w:rsid w:val="00E80B9F"/>
    <w:rsid w:val="00E926D7"/>
    <w:rsid w:val="00EA42F2"/>
    <w:rsid w:val="0645118E"/>
    <w:rsid w:val="2FF47BB3"/>
    <w:rsid w:val="32F64585"/>
    <w:rsid w:val="414C7CF1"/>
    <w:rsid w:val="544C2BC0"/>
    <w:rsid w:val="5BF452C1"/>
    <w:rsid w:val="6E562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269</Words>
  <Characters>279</Characters>
  <Lines>14</Lines>
  <Paragraphs>19</Paragraphs>
  <TotalTime>0</TotalTime>
  <ScaleCrop>false</ScaleCrop>
  <LinksUpToDate>false</LinksUpToDate>
  <CharactersWithSpaces>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2024-09-04T07:43:00Z</dcterms:created>
  <dc:creator>Administrator</dc:creator>
  <cp:lastModifiedBy>囧囧有神</cp:lastModifiedBy>
  <dcterms:modified xsi:type="dcterms:W3CDTF">2025-05-07T02:21:43Z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01755041FE71451D8738154FBD181004</vt:lpwstr>
  </property>
  <property fmtid="{D5CDD505-2E9C-101B-9397-08002B2CF9AE}" pid="4" name="KSOTemplateDocerSaveRecord">
    <vt:lpwstr>eyJoZGlkIjoiMzI4ODA1OTBjZTdlOTgzYWU0Y2QwYjI5YTM1M2I1NDIiLCJ1c2VySWQiOiIyNTMzMDY0OTYifQ==</vt:lpwstr>
  </property>
</Properties>
</file>